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516" w14:textId="41A91E9D" w:rsidR="00AD5C39" w:rsidRDefault="00213FAB" w:rsidP="00B50FCC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 xml:space="preserve">Fragebogen zur </w:t>
      </w:r>
      <w:r w:rsidR="00AD5C39" w:rsidRP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interaktionsbezogenen Technikaffinität (</w:t>
      </w:r>
      <w:r w:rsidR="00AD5C39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ATI)</w:t>
      </w:r>
    </w:p>
    <w:p w14:paraId="6A8376AA" w14:textId="5D037CEE" w:rsidR="00B50FCC" w:rsidRDefault="00931252" w:rsidP="00287378">
      <w:pPr>
        <w:jc w:val="center"/>
      </w:pPr>
      <w:r w:rsidRPr="00CE1E66">
        <w:t>(</w:t>
      </w:r>
      <w:proofErr w:type="spellStart"/>
      <w:r w:rsidR="00AD5C39">
        <w:t>A</w:t>
      </w:r>
      <w:r w:rsidR="00AD5C39" w:rsidRPr="00AD5C39">
        <w:t>ffinity</w:t>
      </w:r>
      <w:proofErr w:type="spellEnd"/>
      <w:r w:rsidR="00AD5C39" w:rsidRPr="00AD5C39">
        <w:t xml:space="preserve"> </w:t>
      </w:r>
      <w:proofErr w:type="spellStart"/>
      <w:r w:rsidR="00AD5C39" w:rsidRPr="00AD5C39">
        <w:t>for</w:t>
      </w:r>
      <w:proofErr w:type="spellEnd"/>
      <w:r w:rsidR="00AD5C39" w:rsidRPr="00AD5C39">
        <w:t xml:space="preserve"> </w:t>
      </w:r>
      <w:r w:rsidR="00AD5C39">
        <w:t>Technology I</w:t>
      </w:r>
      <w:r w:rsidR="00AD5C39" w:rsidRPr="00AD5C39">
        <w:t>nteraction</w:t>
      </w:r>
      <w:r w:rsidR="0081772E">
        <w:t xml:space="preserve"> </w:t>
      </w:r>
      <w:r w:rsidR="002977DC">
        <w:t xml:space="preserve">(ATI) </w:t>
      </w:r>
      <w:proofErr w:type="spellStart"/>
      <w:r w:rsidR="0081772E">
        <w:t>Scale</w:t>
      </w:r>
      <w:proofErr w:type="spellEnd"/>
      <w:r w:rsidR="00AD5C39">
        <w:t xml:space="preserve">, </w:t>
      </w:r>
      <w:r w:rsidR="00CE1E66">
        <w:t>Deutsche Version</w:t>
      </w:r>
      <w:r w:rsidRPr="00CE1E66">
        <w:t>)</w:t>
      </w:r>
      <w:r w:rsidRPr="00CE1E66">
        <w:br/>
      </w:r>
      <w:r w:rsidR="00B50FCC" w:rsidRPr="00CE1E66">
        <w:t>Franke, Attig, &amp; Wessel (201</w:t>
      </w:r>
      <w:r w:rsidR="009872B3">
        <w:t>9</w:t>
      </w:r>
      <w:r w:rsidR="00B50FCC" w:rsidRPr="00CE1E66">
        <w:t>)</w:t>
      </w:r>
    </w:p>
    <w:p w14:paraId="17B38B1D" w14:textId="77777777" w:rsidR="00287378" w:rsidRPr="00CE1E66" w:rsidRDefault="00287378" w:rsidP="00287378">
      <w:pPr>
        <w:jc w:val="center"/>
      </w:pPr>
    </w:p>
    <w:p w14:paraId="4E03F05A" w14:textId="77777777" w:rsidR="000C48EF" w:rsidRPr="00CE1E66" w:rsidRDefault="000C48EF"/>
    <w:p w14:paraId="020EAAEF" w14:textId="77777777" w:rsidR="00933E85" w:rsidRPr="00CE1E66" w:rsidRDefault="00933E85">
      <w:pPr>
        <w:rPr>
          <w:sz w:val="6"/>
          <w:szCs w:val="6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"/>
        <w:gridCol w:w="5327"/>
        <w:gridCol w:w="553"/>
        <w:gridCol w:w="547"/>
        <w:gridCol w:w="547"/>
        <w:gridCol w:w="547"/>
        <w:gridCol w:w="547"/>
        <w:gridCol w:w="551"/>
      </w:tblGrid>
      <w:tr w:rsidR="005020BA" w:rsidRPr="002250DE" w14:paraId="5AC1277E" w14:textId="77777777" w:rsidTr="002250DE">
        <w:trPr>
          <w:cantSplit/>
          <w:trHeight w:val="1117"/>
          <w:tblHeader/>
        </w:trPr>
        <w:tc>
          <w:tcPr>
            <w:tcW w:w="9030" w:type="dxa"/>
            <w:gridSpan w:val="8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E7C1F14" w14:textId="08A5FDA7" w:rsidR="005020BA" w:rsidRPr="002250DE" w:rsidRDefault="002250DE" w:rsidP="002250DE">
            <w:pPr>
              <w:jc w:val="both"/>
            </w:pPr>
            <w:r w:rsidRPr="002250DE">
              <w:t>Im Folgenden geht es um Ihre Interaktion mit technischen Systemen. Mit ‚technischen Systemen‘ sind sowohl Apps und andere Software-Anwendungen als auch komplette digitale Geräte (z.B. Handy, Computer, Fernseher, Auto-Navigation) gemeint.</w:t>
            </w:r>
          </w:p>
        </w:tc>
      </w:tr>
      <w:tr w:rsidR="00BC7E50" w:rsidRPr="00A75D74" w14:paraId="209B0C36" w14:textId="77777777" w:rsidTr="002250DE">
        <w:trPr>
          <w:cantSplit/>
          <w:trHeight w:val="1292"/>
          <w:tblHeader/>
        </w:trPr>
        <w:tc>
          <w:tcPr>
            <w:tcW w:w="5738" w:type="dxa"/>
            <w:gridSpan w:val="2"/>
            <w:tcBorders>
              <w:top w:val="single" w:sz="12" w:space="0" w:color="404040" w:themeColor="text1" w:themeTint="BF"/>
              <w:left w:val="nil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112D0F54" w14:textId="5AEA80BE" w:rsidR="007F7DA5" w:rsidRPr="002250DE" w:rsidRDefault="002250DE" w:rsidP="00B02A41">
            <w:pPr>
              <w:spacing w:after="120"/>
              <w:rPr>
                <w:rFonts w:cstheme="minorHAnsi"/>
              </w:rPr>
            </w:pPr>
            <w:r w:rsidRPr="002250DE">
              <w:rPr>
                <w:rFonts w:cstheme="minorHAnsi"/>
              </w:rPr>
              <w:t xml:space="preserve">Bitte geben Sie den Grad Ihrer </w:t>
            </w:r>
            <w:r w:rsidRPr="002250DE">
              <w:rPr>
                <w:rFonts w:cstheme="minorHAnsi"/>
                <w:b/>
              </w:rPr>
              <w:t>Zustimmung</w:t>
            </w:r>
            <w:r w:rsidRPr="002250DE">
              <w:rPr>
                <w:rFonts w:cstheme="minorHAnsi"/>
              </w:rPr>
              <w:t xml:space="preserve"> zu folgenden Aussagen an.</w:t>
            </w:r>
          </w:p>
        </w:tc>
        <w:tc>
          <w:tcPr>
            <w:tcW w:w="553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08B1D400" w14:textId="3DE9E420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gar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291EA63E" w14:textId="1A202859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weit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-</w:t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gehend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7DC72BD" w14:textId="4F37D6C8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eher nicht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7F2A8ACF" w14:textId="6C281A41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eher</w:t>
            </w:r>
          </w:p>
        </w:tc>
        <w:tc>
          <w:tcPr>
            <w:tcW w:w="547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single" w:sz="2" w:space="0" w:color="404040" w:themeColor="text1" w:themeTint="BF"/>
            </w:tcBorders>
            <w:shd w:val="clear" w:color="auto" w:fill="F2F2F2" w:themeFill="background1" w:themeFillShade="F2"/>
            <w:textDirection w:val="btLr"/>
            <w:vAlign w:val="center"/>
          </w:tcPr>
          <w:p w14:paraId="1E1C1259" w14:textId="0F2832AC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stimmt weitgehend</w:t>
            </w:r>
          </w:p>
        </w:tc>
        <w:tc>
          <w:tcPr>
            <w:tcW w:w="551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5F8B095" w14:textId="3B17D221" w:rsidR="007F7DA5" w:rsidRPr="00A75D74" w:rsidRDefault="002250DE" w:rsidP="00B02A41">
            <w:pPr>
              <w:autoSpaceDE w:val="0"/>
              <w:autoSpaceDN w:val="0"/>
              <w:adjustRightInd w:val="0"/>
              <w:spacing w:line="160" w:lineRule="exact"/>
              <w:ind w:left="113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stimmt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br/>
            </w:r>
            <w:r w:rsidRPr="002250DE">
              <w:rPr>
                <w:rFonts w:cstheme="minorHAnsi"/>
                <w:bCs/>
                <w:color w:val="000000"/>
                <w:sz w:val="20"/>
                <w:szCs w:val="20"/>
              </w:rPr>
              <w:t>völlig</w:t>
            </w:r>
          </w:p>
        </w:tc>
      </w:tr>
      <w:tr w:rsidR="002250DE" w:rsidRPr="00653120" w14:paraId="3EE403D8" w14:textId="77777777" w:rsidTr="002250DE">
        <w:trPr>
          <w:trHeight w:val="644"/>
        </w:trPr>
        <w:tc>
          <w:tcPr>
            <w:tcW w:w="4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0436A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482" w14:textId="6D9CA077" w:rsidR="002250DE" w:rsidRPr="002250DE" w:rsidRDefault="002250DE" w:rsidP="002250DE">
            <w:r w:rsidRPr="00EF5DBB">
              <w:t>Ich beschäftige mich gern genauer mit technischen Systemen.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05163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2BB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2E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509A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F623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9A6E2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3A0CF60A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7443D8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8F29" w14:textId="19539445" w:rsidR="002250DE" w:rsidRPr="002250DE" w:rsidRDefault="002250DE" w:rsidP="002250DE">
            <w:r w:rsidRPr="00EF5DBB">
              <w:t>Ich probiere gern die Funktionen neuer technischer Systeme aus.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DBA2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9911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11FB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B6875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31F5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15B6A6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5D6133E5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7C1AA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5D0A" w14:textId="63943D00" w:rsidR="002250DE" w:rsidRPr="002250DE" w:rsidRDefault="002250DE" w:rsidP="002250DE">
            <w:r w:rsidRPr="00EF5DBB">
              <w:t>In erster Linie beschäftige ich mich mit technischen Systemen, weil ich muss.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3102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F48B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31AB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374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5812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46EF2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1E162162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0CD4D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0FF81" w14:textId="7B0D5D2E" w:rsidR="002250DE" w:rsidRPr="002250DE" w:rsidRDefault="002250DE" w:rsidP="002250DE">
            <w:r w:rsidRPr="00EF5DBB">
              <w:t>Wenn ich ein neues technisches System vor mir habe, probiere ich es intensiv aus.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CD81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6BF4D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5ED53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68D7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B1D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9C0FC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3590AAF9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B6925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814B" w14:textId="40973C24" w:rsidR="002250DE" w:rsidRPr="002250DE" w:rsidRDefault="002250DE" w:rsidP="002250DE">
            <w:r w:rsidRPr="00EF5DBB">
              <w:t>Ich verbringe sehr gern Zeit mit dem Kennenlernen eines neuen technischen Systems.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CD59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A48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6AD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373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93E3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606F0A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071F1567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FBF238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80711" w14:textId="47C6CE47" w:rsidR="002250DE" w:rsidRPr="002250DE" w:rsidRDefault="002250DE" w:rsidP="002250DE">
            <w:r w:rsidRPr="00EF5DBB">
              <w:t>Es genügt mir, dass ein technisches System funktioniert, mir ist es egal, wie oder warum.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3DDE8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4F91B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542F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70CD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491EA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AE7082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708DDCFC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84D2A7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4063" w14:textId="4089351F" w:rsidR="002250DE" w:rsidRPr="002250DE" w:rsidRDefault="002250DE" w:rsidP="002250DE">
            <w:r w:rsidRPr="00EF5DBB">
              <w:t>Ich versuche zu verstehen, wie ein technisches System genau funktioniert.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E922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AF0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B6C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D87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81EE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44C3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653120" w14:paraId="0E4697B2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3900F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A4121" w14:textId="0BB71BE8" w:rsidR="002250DE" w:rsidRPr="002250DE" w:rsidRDefault="002250DE" w:rsidP="002250DE">
            <w:r w:rsidRPr="00EF5DBB">
              <w:t>Es genügt mir, die Grundfunktionen eines technischen Systems zu kennen.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152E0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52494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92D5E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E1C55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1B0A8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31DAF" w14:textId="77777777" w:rsidR="002250DE" w:rsidRPr="00653120" w:rsidRDefault="002250DE" w:rsidP="002250DE">
            <w:pPr>
              <w:jc w:val="center"/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  <w:tr w:rsidR="002250DE" w:rsidRPr="0002650C" w14:paraId="626E527B" w14:textId="77777777" w:rsidTr="002250DE">
        <w:trPr>
          <w:trHeight w:val="644"/>
        </w:trPr>
        <w:tc>
          <w:tcPr>
            <w:tcW w:w="411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nil"/>
            </w:tcBorders>
            <w:shd w:val="clear" w:color="auto" w:fill="FFFFFF"/>
            <w:vAlign w:val="center"/>
          </w:tcPr>
          <w:p w14:paraId="45364854" w14:textId="77777777" w:rsidR="002250DE" w:rsidRPr="00AB2735" w:rsidRDefault="002250DE" w:rsidP="002250DE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E818EFD" w14:textId="0D91947B" w:rsidR="002250DE" w:rsidRPr="002250DE" w:rsidRDefault="002250DE" w:rsidP="002250DE">
            <w:r w:rsidRPr="00EF5DBB">
              <w:t>Ich versuche, die Möglichkeiten eines technischen Systems vollständig auszunutzen.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shd w:val="clear" w:color="auto" w:fill="FFFFFF"/>
            <w:vAlign w:val="center"/>
          </w:tcPr>
          <w:p w14:paraId="5B575CE5" w14:textId="77777777" w:rsidR="002250DE" w:rsidRPr="00653120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193A6FE" w14:textId="77777777" w:rsidR="002250DE" w:rsidRPr="0002650C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87A2408" w14:textId="77777777" w:rsidR="002250DE" w:rsidRPr="0002650C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0C524DD" w14:textId="77777777" w:rsidR="002250DE" w:rsidRPr="0002650C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62429F3" w14:textId="77777777" w:rsidR="002250DE" w:rsidRPr="0002650C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uto"/>
              <w:left w:val="single" w:sz="2" w:space="0" w:color="404040" w:themeColor="text1" w:themeTint="BF"/>
              <w:bottom w:val="single" w:sz="12" w:space="0" w:color="404040" w:themeColor="text1" w:themeTint="BF"/>
              <w:right w:val="nil"/>
            </w:tcBorders>
            <w:vAlign w:val="center"/>
          </w:tcPr>
          <w:p w14:paraId="346A05D4" w14:textId="77777777" w:rsidR="002250DE" w:rsidRPr="0002650C" w:rsidRDefault="002250DE" w:rsidP="002250DE">
            <w:pPr>
              <w:jc w:val="center"/>
              <w:rPr>
                <w:rFonts w:cstheme="minorHAnsi"/>
                <w:noProof/>
              </w:rPr>
            </w:pPr>
            <w:r w:rsidRPr="00653120">
              <w:rPr>
                <w:rFonts w:cstheme="minorHAnsi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20">
              <w:rPr>
                <w:rFonts w:cstheme="minorHAnsi"/>
                <w:noProof/>
              </w:rPr>
              <w:instrText xml:space="preserve"> FORMCHECKBOX </w:instrText>
            </w:r>
            <w:r w:rsidR="007E32B7">
              <w:rPr>
                <w:rFonts w:cstheme="minorHAnsi"/>
                <w:noProof/>
              </w:rPr>
            </w:r>
            <w:r w:rsidR="007E32B7">
              <w:rPr>
                <w:rFonts w:cstheme="minorHAnsi"/>
                <w:noProof/>
              </w:rPr>
              <w:fldChar w:fldCharType="separate"/>
            </w:r>
            <w:r w:rsidRPr="00653120">
              <w:rPr>
                <w:rFonts w:cstheme="minorHAnsi"/>
                <w:noProof/>
              </w:rPr>
              <w:fldChar w:fldCharType="end"/>
            </w:r>
          </w:p>
        </w:tc>
      </w:tr>
    </w:tbl>
    <w:p w14:paraId="10C2AA28" w14:textId="77777777" w:rsidR="00045B8A" w:rsidRDefault="00045B8A" w:rsidP="001719D1"/>
    <w:p w14:paraId="60A7A50E" w14:textId="218C89BE" w:rsidR="00AB5E10" w:rsidRPr="009D1B37" w:rsidRDefault="002250DE" w:rsidP="00AB5E10">
      <w:pPr>
        <w:pStyle w:val="Heading1"/>
        <w:rPr>
          <w:b/>
          <w:lang w:val="en-US"/>
        </w:rPr>
      </w:pPr>
      <w:proofErr w:type="spellStart"/>
      <w:r>
        <w:rPr>
          <w:b/>
          <w:lang w:val="en-US"/>
        </w:rPr>
        <w:t>Analyse</w:t>
      </w:r>
      <w:proofErr w:type="spellEnd"/>
    </w:p>
    <w:p w14:paraId="6CAC0B24" w14:textId="189B6E61" w:rsidR="00AB5E10" w:rsidRPr="002250DE" w:rsidRDefault="002250DE" w:rsidP="002250DE">
      <w:pPr>
        <w:pStyle w:val="ListParagraph"/>
        <w:numPr>
          <w:ilvl w:val="0"/>
          <w:numId w:val="5"/>
        </w:numPr>
      </w:pPr>
      <w:r w:rsidRPr="002250DE">
        <w:t>Kodieren Sie die Antworten bei der Dateneingabe wie folgt: stimmt gar nicht = 1</w:t>
      </w:r>
      <w:r>
        <w:t xml:space="preserve">, </w:t>
      </w:r>
      <w:r w:rsidRPr="002250DE">
        <w:t>stimmt weitgehend nicht</w:t>
      </w:r>
      <w:r>
        <w:t xml:space="preserve"> = 2, </w:t>
      </w:r>
      <w:r w:rsidRPr="002250DE">
        <w:t>stimmt eher nicht = 3,</w:t>
      </w:r>
      <w:r>
        <w:t xml:space="preserve"> </w:t>
      </w:r>
      <w:r w:rsidRPr="002250DE">
        <w:t>stimmt eher = 4, stimmt weitgehend = 5, stimmt völlig = 6.</w:t>
      </w:r>
    </w:p>
    <w:p w14:paraId="548B97A1" w14:textId="10847EB8" w:rsidR="00AB5E10" w:rsidRPr="002250DE" w:rsidRDefault="002250DE" w:rsidP="00FE5985">
      <w:pPr>
        <w:pStyle w:val="ListParagraph"/>
        <w:numPr>
          <w:ilvl w:val="0"/>
          <w:numId w:val="5"/>
        </w:numPr>
      </w:pPr>
      <w:r>
        <w:t xml:space="preserve">Die Antworten zu den </w:t>
      </w:r>
      <w:r w:rsidRPr="002250DE">
        <w:rPr>
          <w:b/>
        </w:rPr>
        <w:t>drei negativ formulierten Items</w:t>
      </w:r>
      <w:r>
        <w:t xml:space="preserve"> (Items 3, 6 und 8) </w:t>
      </w:r>
      <w:r w:rsidRPr="002250DE">
        <w:rPr>
          <w:b/>
        </w:rPr>
        <w:t>müssen invertiert werden</w:t>
      </w:r>
      <w:r>
        <w:t xml:space="preserve"> (</w:t>
      </w:r>
      <w:r w:rsidR="00AB5E10" w:rsidRPr="002250DE">
        <w:t>6=1, 5=2, 4=3, 3=4, 2=5, 1=6).</w:t>
      </w:r>
    </w:p>
    <w:p w14:paraId="069A9E75" w14:textId="57AFAF67" w:rsidR="00BD6D27" w:rsidRDefault="00A769B6" w:rsidP="00BD6D27">
      <w:pPr>
        <w:pStyle w:val="ListParagraph"/>
        <w:numPr>
          <w:ilvl w:val="0"/>
          <w:numId w:val="5"/>
        </w:numPr>
      </w:pPr>
      <w:r w:rsidRPr="00474E02">
        <w:t>Berechnen Sie dann den Mittelwert über alle 9 Items.</w:t>
      </w:r>
    </w:p>
    <w:p w14:paraId="09E8D9F0" w14:textId="7CB55C09" w:rsidR="004A081F" w:rsidRPr="00474E02" w:rsidRDefault="004A081F" w:rsidP="00BD6D27">
      <w:pPr>
        <w:pStyle w:val="ListParagraph"/>
        <w:numPr>
          <w:ilvl w:val="0"/>
          <w:numId w:val="5"/>
        </w:numPr>
      </w:pPr>
      <w:r w:rsidRPr="001865CD">
        <w:t>Berichten Sie Mittelwert (</w:t>
      </w:r>
      <w:r w:rsidRPr="004A081F">
        <w:rPr>
          <w:i/>
          <w:iCs/>
        </w:rPr>
        <w:t>M</w:t>
      </w:r>
      <w:r w:rsidRPr="001865CD">
        <w:t>), Standardabweichung (</w:t>
      </w:r>
      <w:r w:rsidRPr="004A081F">
        <w:rPr>
          <w:i/>
          <w:iCs/>
        </w:rPr>
        <w:t>SD</w:t>
      </w:r>
      <w:r w:rsidRPr="001865CD">
        <w:t xml:space="preserve">) und </w:t>
      </w:r>
      <w:proofErr w:type="spellStart"/>
      <w:r w:rsidRPr="001865CD">
        <w:t>Cronbach's</w:t>
      </w:r>
      <w:proofErr w:type="spellEnd"/>
      <w:r w:rsidRPr="001865CD">
        <w:t xml:space="preserve"> </w:t>
      </w:r>
      <w:proofErr w:type="spellStart"/>
      <w:r w:rsidRPr="001865CD">
        <w:t>alpha</w:t>
      </w:r>
      <w:proofErr w:type="spellEnd"/>
      <w:r w:rsidRPr="001865CD">
        <w:t xml:space="preserve">, üblicherweise mit zwei Nachkommastellen, z. B., </w:t>
      </w:r>
      <w:r w:rsidRPr="001865CD">
        <w:rPr>
          <w:i/>
          <w:iCs/>
        </w:rPr>
        <w:t>M</w:t>
      </w:r>
      <w:r w:rsidRPr="001865CD">
        <w:rPr>
          <w:iCs/>
        </w:rPr>
        <w:t xml:space="preserve"> </w:t>
      </w:r>
      <w:r w:rsidRPr="001865CD">
        <w:t xml:space="preserve">= 3.61, SD = 1.08, </w:t>
      </w:r>
      <w:r w:rsidRPr="00FD3481">
        <w:rPr>
          <w:rFonts w:ascii="Cambria Math" w:hAnsi="Cambria Math" w:cs="Cambria Math"/>
          <w:lang w:val="en-US"/>
        </w:rPr>
        <w:t>𝛼</w:t>
      </w:r>
      <w:r w:rsidRPr="001865CD">
        <w:t xml:space="preserve"> = .87.</w:t>
      </w:r>
    </w:p>
    <w:sectPr w:rsidR="004A081F" w:rsidRPr="00474E02" w:rsidSect="004A081F">
      <w:footerReference w:type="default" r:id="rId7"/>
      <w:type w:val="continuous"/>
      <w:pgSz w:w="11906" w:h="16838"/>
      <w:pgMar w:top="13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8926" w14:textId="77777777" w:rsidR="007E32B7" w:rsidRDefault="007E32B7" w:rsidP="002E250B">
      <w:r>
        <w:separator/>
      </w:r>
    </w:p>
  </w:endnote>
  <w:endnote w:type="continuationSeparator" w:id="0">
    <w:p w14:paraId="3ADBFC00" w14:textId="77777777" w:rsidR="007E32B7" w:rsidRDefault="007E32B7" w:rsidP="002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36C1" w14:textId="730AF830" w:rsidR="00B616DE" w:rsidRDefault="00931252" w:rsidP="00B616DE">
    <w:pPr>
      <w:rPr>
        <w:lang w:val="en-US"/>
      </w:rPr>
    </w:pPr>
    <w:r w:rsidRPr="00931252">
      <w:rPr>
        <w:b/>
      </w:rPr>
      <w:t>Quelle</w:t>
    </w:r>
    <w:r w:rsidR="00B616DE" w:rsidRPr="00931252">
      <w:rPr>
        <w:b/>
      </w:rPr>
      <w:t>:</w:t>
    </w:r>
    <w:r w:rsidR="00B616DE" w:rsidRPr="00931252">
      <w:t xml:space="preserve"> </w:t>
    </w:r>
    <w:r w:rsidR="00D62176" w:rsidRPr="00D62176">
      <w:t xml:space="preserve">Franke, T., Attig, C., &amp; Wessel, D. (2019). </w:t>
    </w:r>
    <w:r w:rsidR="00D62176" w:rsidRPr="00D62176">
      <w:rPr>
        <w:lang w:val="en-US"/>
      </w:rPr>
      <w:t xml:space="preserve">A Personal Resource for Technology Interaction: Development and Validation of the Affinity for Technology Interaction (ATI) Scale. </w:t>
    </w:r>
    <w:r w:rsidR="00D62176" w:rsidRPr="008B022D">
      <w:rPr>
        <w:i/>
        <w:iCs/>
      </w:rPr>
      <w:t xml:space="preserve">International Journal </w:t>
    </w:r>
    <w:proofErr w:type="spellStart"/>
    <w:r w:rsidR="00D62176" w:rsidRPr="008B022D">
      <w:rPr>
        <w:i/>
        <w:iCs/>
      </w:rPr>
      <w:t>of</w:t>
    </w:r>
    <w:proofErr w:type="spellEnd"/>
    <w:r w:rsidR="00D62176" w:rsidRPr="008B022D">
      <w:rPr>
        <w:i/>
        <w:iCs/>
      </w:rPr>
      <w:t xml:space="preserve"> Human–Computer Interaction, 35</w:t>
    </w:r>
    <w:r w:rsidR="00D62176" w:rsidRPr="00D62176">
      <w:t>(6), 456-467, DOI: 10.1080/10447318.2018.1456150</w:t>
    </w:r>
  </w:p>
  <w:p w14:paraId="60B0F4DE" w14:textId="77777777" w:rsidR="00453B70" w:rsidRDefault="00453B70" w:rsidP="00B616DE">
    <w:pPr>
      <w:rPr>
        <w:lang w:val="en-US"/>
      </w:rPr>
    </w:pPr>
  </w:p>
  <w:p w14:paraId="7FAEDC42" w14:textId="4DBFC7BB" w:rsidR="00453B70" w:rsidRPr="00931252" w:rsidRDefault="00474E02" w:rsidP="00D04F66">
    <w:pPr>
      <w:tabs>
        <w:tab w:val="right" w:pos="9072"/>
      </w:tabs>
    </w:pPr>
    <w:r w:rsidRPr="00931252">
      <w:t>Weitere</w:t>
    </w:r>
    <w:r w:rsidR="00453B70" w:rsidRPr="00931252">
      <w:t xml:space="preserve"> Information</w:t>
    </w:r>
    <w:r w:rsidRPr="00931252">
      <w:t>en</w:t>
    </w:r>
    <w:r w:rsidR="00453B70" w:rsidRPr="00931252">
      <w:t>: www.ati-scale.org</w:t>
    </w:r>
    <w:r w:rsidR="00D04F66" w:rsidRPr="00931252">
      <w:tab/>
    </w:r>
    <w:r w:rsidR="00D62176" w:rsidRPr="00D62176">
      <w:t>25.02.2022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C0DF" w14:textId="77777777" w:rsidR="007E32B7" w:rsidRDefault="007E32B7" w:rsidP="002E250B">
      <w:r>
        <w:separator/>
      </w:r>
    </w:p>
  </w:footnote>
  <w:footnote w:type="continuationSeparator" w:id="0">
    <w:p w14:paraId="2362C34A" w14:textId="77777777" w:rsidR="007E32B7" w:rsidRDefault="007E32B7" w:rsidP="002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75E"/>
    <w:multiLevelType w:val="hybridMultilevel"/>
    <w:tmpl w:val="630E8F2A"/>
    <w:lvl w:ilvl="0" w:tplc="A54E19C2">
      <w:start w:val="1"/>
      <w:numFmt w:val="decimal"/>
      <w:lvlText w:val="%1."/>
      <w:lvlJc w:val="left"/>
      <w:pPr>
        <w:ind w:left="360" w:hanging="360"/>
      </w:pPr>
      <w:rPr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81269"/>
    <w:multiLevelType w:val="hybridMultilevel"/>
    <w:tmpl w:val="DBFE3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55F"/>
    <w:multiLevelType w:val="hybridMultilevel"/>
    <w:tmpl w:val="AE962376"/>
    <w:lvl w:ilvl="0" w:tplc="0CAC8CC6">
      <w:start w:val="1"/>
      <w:numFmt w:val="decimalZero"/>
      <w:lvlText w:val="%1"/>
      <w:lvlJc w:val="left"/>
      <w:pPr>
        <w:ind w:left="502" w:hanging="360"/>
      </w:pPr>
      <w:rPr>
        <w:rFonts w:hint="default"/>
        <w:b w:val="0"/>
        <w:sz w:val="20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652"/>
    <w:multiLevelType w:val="hybridMultilevel"/>
    <w:tmpl w:val="C73CE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639"/>
    <w:multiLevelType w:val="hybridMultilevel"/>
    <w:tmpl w:val="7974F2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EB"/>
    <w:rsid w:val="00013740"/>
    <w:rsid w:val="00044B5C"/>
    <w:rsid w:val="00045B8A"/>
    <w:rsid w:val="00046F55"/>
    <w:rsid w:val="00071231"/>
    <w:rsid w:val="00097220"/>
    <w:rsid w:val="000B2CEF"/>
    <w:rsid w:val="000C48EF"/>
    <w:rsid w:val="000D4894"/>
    <w:rsid w:val="00121E69"/>
    <w:rsid w:val="00136925"/>
    <w:rsid w:val="00161111"/>
    <w:rsid w:val="001621E1"/>
    <w:rsid w:val="001719D1"/>
    <w:rsid w:val="001F18B9"/>
    <w:rsid w:val="00213FAB"/>
    <w:rsid w:val="002250DE"/>
    <w:rsid w:val="0022530E"/>
    <w:rsid w:val="00287378"/>
    <w:rsid w:val="002977DC"/>
    <w:rsid w:val="002C5A7D"/>
    <w:rsid w:val="002C5AA1"/>
    <w:rsid w:val="002E250B"/>
    <w:rsid w:val="00300ED1"/>
    <w:rsid w:val="003131F9"/>
    <w:rsid w:val="00323ABC"/>
    <w:rsid w:val="00341A6A"/>
    <w:rsid w:val="00371C5E"/>
    <w:rsid w:val="00376738"/>
    <w:rsid w:val="0039553A"/>
    <w:rsid w:val="003A1F7B"/>
    <w:rsid w:val="003C2607"/>
    <w:rsid w:val="003D43DB"/>
    <w:rsid w:val="004014BC"/>
    <w:rsid w:val="00412C04"/>
    <w:rsid w:val="004158EE"/>
    <w:rsid w:val="00421BB9"/>
    <w:rsid w:val="004254EA"/>
    <w:rsid w:val="00453B70"/>
    <w:rsid w:val="00474E02"/>
    <w:rsid w:val="00475525"/>
    <w:rsid w:val="00477309"/>
    <w:rsid w:val="00497B5D"/>
    <w:rsid w:val="004A081F"/>
    <w:rsid w:val="004A1481"/>
    <w:rsid w:val="004A603F"/>
    <w:rsid w:val="004B4A3B"/>
    <w:rsid w:val="004E39A5"/>
    <w:rsid w:val="005020BA"/>
    <w:rsid w:val="00527494"/>
    <w:rsid w:val="005575C8"/>
    <w:rsid w:val="005614AF"/>
    <w:rsid w:val="00574D1D"/>
    <w:rsid w:val="00575FD7"/>
    <w:rsid w:val="005B23DC"/>
    <w:rsid w:val="005B6542"/>
    <w:rsid w:val="006206B0"/>
    <w:rsid w:val="00646FB9"/>
    <w:rsid w:val="00655349"/>
    <w:rsid w:val="00691C58"/>
    <w:rsid w:val="006A1389"/>
    <w:rsid w:val="006A166C"/>
    <w:rsid w:val="006A7B75"/>
    <w:rsid w:val="006C0D41"/>
    <w:rsid w:val="006C6CA1"/>
    <w:rsid w:val="006D51BE"/>
    <w:rsid w:val="006E1183"/>
    <w:rsid w:val="006E7D51"/>
    <w:rsid w:val="006F239E"/>
    <w:rsid w:val="0073183D"/>
    <w:rsid w:val="00755FFB"/>
    <w:rsid w:val="00777C4F"/>
    <w:rsid w:val="007B4A4D"/>
    <w:rsid w:val="007E32B7"/>
    <w:rsid w:val="007E67C7"/>
    <w:rsid w:val="007F7DA5"/>
    <w:rsid w:val="00803B89"/>
    <w:rsid w:val="0081772E"/>
    <w:rsid w:val="00817BE9"/>
    <w:rsid w:val="008916F6"/>
    <w:rsid w:val="008B022D"/>
    <w:rsid w:val="008B5C9E"/>
    <w:rsid w:val="008E1CC4"/>
    <w:rsid w:val="008F7092"/>
    <w:rsid w:val="00926000"/>
    <w:rsid w:val="00931252"/>
    <w:rsid w:val="00933E85"/>
    <w:rsid w:val="0096122D"/>
    <w:rsid w:val="00980777"/>
    <w:rsid w:val="009872B3"/>
    <w:rsid w:val="009970E8"/>
    <w:rsid w:val="009D1B37"/>
    <w:rsid w:val="009E635A"/>
    <w:rsid w:val="009F509B"/>
    <w:rsid w:val="00A137C3"/>
    <w:rsid w:val="00A16788"/>
    <w:rsid w:val="00A3227D"/>
    <w:rsid w:val="00A55F65"/>
    <w:rsid w:val="00A769B6"/>
    <w:rsid w:val="00A80E94"/>
    <w:rsid w:val="00AB5E10"/>
    <w:rsid w:val="00AC6873"/>
    <w:rsid w:val="00AD5C39"/>
    <w:rsid w:val="00B50FCC"/>
    <w:rsid w:val="00B616DE"/>
    <w:rsid w:val="00B67D5E"/>
    <w:rsid w:val="00B966E9"/>
    <w:rsid w:val="00BC7536"/>
    <w:rsid w:val="00BC7E50"/>
    <w:rsid w:val="00BD6D27"/>
    <w:rsid w:val="00C00214"/>
    <w:rsid w:val="00C07CEB"/>
    <w:rsid w:val="00C343F2"/>
    <w:rsid w:val="00C36727"/>
    <w:rsid w:val="00C37BAA"/>
    <w:rsid w:val="00C535C2"/>
    <w:rsid w:val="00C73848"/>
    <w:rsid w:val="00C871EC"/>
    <w:rsid w:val="00C91299"/>
    <w:rsid w:val="00C97CD4"/>
    <w:rsid w:val="00CE1E66"/>
    <w:rsid w:val="00CE3F3A"/>
    <w:rsid w:val="00CE48F4"/>
    <w:rsid w:val="00D04F66"/>
    <w:rsid w:val="00D435BC"/>
    <w:rsid w:val="00D6045B"/>
    <w:rsid w:val="00D62176"/>
    <w:rsid w:val="00D93FB5"/>
    <w:rsid w:val="00D970E6"/>
    <w:rsid w:val="00DE4C15"/>
    <w:rsid w:val="00E11CCB"/>
    <w:rsid w:val="00E1319B"/>
    <w:rsid w:val="00EC0736"/>
    <w:rsid w:val="00ED1DAE"/>
    <w:rsid w:val="00EE261D"/>
    <w:rsid w:val="00EF0061"/>
    <w:rsid w:val="00EF6BCF"/>
    <w:rsid w:val="00F020C4"/>
    <w:rsid w:val="00F13AA2"/>
    <w:rsid w:val="00F45777"/>
    <w:rsid w:val="00FA270F"/>
    <w:rsid w:val="00FA45F6"/>
    <w:rsid w:val="00FD7FD2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2DB79E"/>
  <w15:chartTrackingRefBased/>
  <w15:docId w15:val="{E96BECE1-ACDD-45E7-B26B-11F0C5B6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70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11C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C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C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34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50B"/>
  </w:style>
  <w:style w:type="paragraph" w:styleId="Footer">
    <w:name w:val="footer"/>
    <w:basedOn w:val="Normal"/>
    <w:link w:val="FooterChar"/>
    <w:uiPriority w:val="99"/>
    <w:unhideWhenUsed/>
    <w:rsid w:val="002E25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50B"/>
  </w:style>
  <w:style w:type="paragraph" w:styleId="Title">
    <w:name w:val="Title"/>
    <w:basedOn w:val="Normal"/>
    <w:next w:val="Normal"/>
    <w:link w:val="TitleChar"/>
    <w:uiPriority w:val="10"/>
    <w:qFormat/>
    <w:rsid w:val="004158EE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158EE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0B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7B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7B75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0E8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Franke</dc:creator>
  <cp:keywords/>
  <dc:description/>
  <cp:lastModifiedBy>Daniel Wessel</cp:lastModifiedBy>
  <cp:revision>45</cp:revision>
  <cp:lastPrinted>2022-02-25T08:21:00Z</cp:lastPrinted>
  <dcterms:created xsi:type="dcterms:W3CDTF">2017-08-22T13:05:00Z</dcterms:created>
  <dcterms:modified xsi:type="dcterms:W3CDTF">2022-02-25T08:29:00Z</dcterms:modified>
</cp:coreProperties>
</file>